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Modulo 1)</w:t>
      </w:r>
    </w:p>
    <w:p w:rsidR="00000000" w:rsidDel="00000000" w:rsidP="00000000" w:rsidRDefault="00000000" w:rsidRPr="00000000" w14:paraId="00000002">
      <w:pPr>
        <w:spacing w:before="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jc w:val="right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ALLEGATO alla manifestazione di interesse 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del 17 settembre 2024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Prot. n. 95/2024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jc w:val="lef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DOMANDA DI AMMISSIONE </w:t>
      </w:r>
      <w:r w:rsidDel="00000000" w:rsidR="00000000" w:rsidRPr="00000000">
        <w:rPr>
          <w:sz w:val="28"/>
          <w:szCs w:val="28"/>
          <w:rtl w:val="0"/>
        </w:rPr>
        <w:t xml:space="preserve">all’iniziativa </w:t>
      </w:r>
      <w:r w:rsidDel="00000000" w:rsidR="00000000" w:rsidRPr="00000000">
        <w:rPr>
          <w:b w:val="1"/>
          <w:sz w:val="28"/>
          <w:szCs w:val="28"/>
          <w:rtl w:val="0"/>
        </w:rPr>
        <w:t xml:space="preserve">BIOLIFE - 7-10 novembre 2024, Bolzano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right="393"/>
        <w:jc w:val="left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2835"/>
        <w:gridCol w:w="4253"/>
        <w:tblGridChange w:id="0">
          <w:tblGrid>
            <w:gridCol w:w="3397"/>
            <w:gridCol w:w="2835"/>
            <w:gridCol w:w="425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Legale rappresentante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Ragione sociale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Indirizzo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Città (Provincia)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Cod. Fiscale / Partita IVA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3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6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Sito web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9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aziendale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C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PEC aziendale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F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Numero REA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2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Codice Ateco attività prioritaria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5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DICHIARAZIONE D’INTENTO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8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    ]  SI             [    ] 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CODICE SDI per fatturazione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D">
            <w:pPr>
              <w:spacing w:before="0" w:line="36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di scadenza degli esercizi finanziari, se diversa dal 31/12: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0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TIPOLOGIA DELL’IMPRESA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ai sensi dell’allegato I al Reg. UE n. 651/2014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Micro             □ Piccola            □ Media     </w:t>
            </w:r>
          </w:p>
        </w:tc>
      </w:tr>
    </w:tbl>
    <w:p w:rsidR="00000000" w:rsidDel="00000000" w:rsidP="00000000" w:rsidRDefault="00000000" w:rsidRPr="00000000" w14:paraId="00000033">
      <w:pPr>
        <w:spacing w:before="0" w:line="36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Nel caso in cui si tratti di impresa “associata” o “collegata” (ai sensi dell’allegato I al Reg. UE n. 651/2014), indicare per ogni impresa:</w:t>
      </w:r>
    </w:p>
    <w:tbl>
      <w:tblPr>
        <w:tblStyle w:val="Table2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6"/>
        <w:gridCol w:w="2381"/>
        <w:gridCol w:w="5103"/>
        <w:tblGridChange w:id="0">
          <w:tblGrid>
            <w:gridCol w:w="3006"/>
            <w:gridCol w:w="2381"/>
            <w:gridCol w:w="510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Ragione sociale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Partita IVA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spacing w:before="0" w:line="36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Data di scadenza degli esercizi finanziari (se diversa dal 31.12)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left"/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7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1275"/>
        <w:gridCol w:w="5358"/>
        <w:tblGridChange w:id="0">
          <w:tblGrid>
            <w:gridCol w:w="3823"/>
            <w:gridCol w:w="1275"/>
            <w:gridCol w:w="535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before="0"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 FATTURAZIONE AD UN CONSORZIO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CONSORZIO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PEC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P.IVA / C.F.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Codice SDI</w:t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left"/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6095"/>
        <w:tblGridChange w:id="0">
          <w:tblGrid>
            <w:gridCol w:w="4390"/>
            <w:gridCol w:w="6095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Tipologia prodotto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-109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Denominazione unica su stand e catalogo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Produzione esposta in fiera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Marchi esposti in fiera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Precedenti partecipazioni alla fiera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Prima partecipazione   □ Numero di edizioni precedenti:_______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Principali mercati di esportazione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Presenza sui social network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Facebook ………………..…… □ Instagram ………………………  □ LinkedIn ……………………..….  □ TikTok ………………………. □ YouTube ……………..………….. □ altro ………………………….</w:t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leader="none" w:pos="2985"/>
        </w:tabs>
        <w:spacing w:before="0" w:lineRule="auto"/>
        <w:jc w:val="lef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tabs>
                <w:tab w:val="left" w:leader="none" w:pos="2985"/>
              </w:tabs>
              <w:spacing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2985"/>
              </w:tabs>
              <w:spacing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del referente aziendale cui inviare tutte le future comunicazioni operative inerenti all’iniziativa: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A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e Cognome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B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Telefono fisso / Cellulare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C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diretta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Nel sottoscrivere la presente domanda il legale rappresentante, presa visione della comunicazione del 26/03/2024 prot. 70/2024 e dell’allegato “Regolamento generale per la partecipazione alle iniziative di internazionalizzazione organizzate da Regione Marche e Camera di Commercio delle Marche” con riguardo a requisiti, modalità, costi e condizioni di partecipazione,</w:t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chiede</w:t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di partecipare all’iniziativa BIOLIFE 2024 con uno stand pre-allestito di circa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10 mq </w:t>
      </w:r>
      <w:r w:rsidDel="00000000" w:rsidR="00000000" w:rsidRPr="00000000">
        <w:rPr>
          <w:rFonts w:ascii="Arial" w:cs="Arial" w:eastAsia="Arial" w:hAnsi="Arial"/>
          <w:rtl w:val="0"/>
        </w:rPr>
        <w:t xml:space="preserve">al costo previsto di Euro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500,00 + IVA </w:t>
      </w:r>
      <w:r w:rsidDel="00000000" w:rsidR="00000000" w:rsidRPr="00000000">
        <w:rPr>
          <w:rFonts w:ascii="Arial" w:cs="Arial" w:eastAsia="Arial" w:hAnsi="Arial"/>
          <w:rtl w:val="0"/>
        </w:rPr>
        <w:t xml:space="preserve">(se dovuta).</w:t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8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</w:t>
      </w:r>
    </w:p>
    <w:p w:rsidR="00000000" w:rsidDel="00000000" w:rsidP="00000000" w:rsidRDefault="00000000" w:rsidRPr="00000000" w14:paraId="00000063">
      <w:pPr>
        <w:spacing w:before="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 e di approvarne espressamente tutte le clausole previste;</w:t>
      </w:r>
    </w:p>
    <w:p w:rsidR="00000000" w:rsidDel="00000000" w:rsidP="00000000" w:rsidRDefault="00000000" w:rsidRPr="00000000" w14:paraId="00000064">
      <w:pPr>
        <w:spacing w:before="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prende atto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per la partecipazione alle iniziative in oggetto va considerata aiuto in regime di “de minimis”,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:rsidR="00000000" w:rsidDel="00000000" w:rsidP="00000000" w:rsidRDefault="00000000" w:rsidRPr="00000000" w14:paraId="00000066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:rsidR="00000000" w:rsidDel="00000000" w:rsidP="00000000" w:rsidRDefault="00000000" w:rsidRPr="00000000" w14:paraId="00000068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:rsidR="00000000" w:rsidDel="00000000" w:rsidP="00000000" w:rsidRDefault="00000000" w:rsidRPr="00000000" w14:paraId="0000006A">
      <w:pPr>
        <w:spacing w:before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i prodotti presentati in occasione dell’iniziativa rispettano la normativa prevista per i prodotti Made in Italy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:rsidR="00000000" w:rsidDel="00000000" w:rsidP="00000000" w:rsidRDefault="00000000" w:rsidRPr="00000000" w14:paraId="0000006C">
      <w:pPr>
        <w:widowControl w:val="0"/>
        <w:spacing w:before="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essere in regola rispetto alle disposizioni in materia fiscale, di contributi previdenziali ed assistenziali secondo la vigente normativa;</w:t>
      </w:r>
    </w:p>
    <w:p w:rsidR="00000000" w:rsidDel="00000000" w:rsidP="00000000" w:rsidRDefault="00000000" w:rsidRPr="00000000" w14:paraId="0000006E">
      <w:pPr>
        <w:widowControl w:val="0"/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0" w:lineRule="auto"/>
        <w:rPr>
          <w:rFonts w:ascii="Arial" w:cs="Arial" w:eastAsia="Arial" w:hAnsi="Arial"/>
          <w:strike w:val="1"/>
          <w:sz w:val="20"/>
          <w:szCs w:val="20"/>
        </w:rPr>
      </w:pPr>
      <w:bookmarkStart w:colFirst="0" w:colLast="0" w:name="_heading=h.30j0zll" w:id="3"/>
      <w:bookmarkEnd w:id="3"/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assicura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0" w:lineRule="auto"/>
        <w:ind w:left="70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si impegna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in caso di rinuncia avvenuta dopo i 5 giorni dal ricevimento di comunicazione PEC di ammissione alla fiera, a rimborsare a LINFA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tutte le spese dalla stessa sostenute per l'organizzazione dello stand;</w:t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-2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-2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:rsidR="00000000" w:rsidDel="00000000" w:rsidP="00000000" w:rsidRDefault="00000000" w:rsidRPr="00000000" w14:paraId="00000074">
      <w:pPr>
        <w:spacing w:before="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76">
      <w:pPr>
        <w:spacing w:before="0" w:lineRule="auto"/>
        <w:ind w:left="708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ab/>
        <w:t xml:space="preserve">                                          __________________________</w:t>
      </w:r>
    </w:p>
    <w:p w:rsidR="00000000" w:rsidDel="00000000" w:rsidP="00000000" w:rsidRDefault="00000000" w:rsidRPr="00000000" w14:paraId="00000077">
      <w:pPr>
        <w:spacing w:before="0" w:lineRule="auto"/>
        <w:ind w:left="708" w:firstLine="0"/>
        <w:jc w:val="left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left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I dati forniti verranno trattati da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LINFA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 per le verifiche d’ufficio collegate ai requisiti di partecipazione all’iniziativa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left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 inviare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ENTRO E NON OLTRE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IL 30 settembre 2024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PEC all’indirizzo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linfa@pec.marche.camcom.it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e p.c. a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linfa@marche.camcom.it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D">
      <w:pPr>
        <w:widowControl w:val="0"/>
        <w:spacing w:before="0" w:lineRule="auto"/>
        <w:jc w:val="center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0" w:orient="portrait"/>
      <w:pgMar w:bottom="851" w:top="68" w:left="851" w:right="851" w:header="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2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83725" y="3489175"/>
                        <a:ext cx="5724525" cy="581025"/>
                        <a:chOff x="2483725" y="3489175"/>
                        <a:chExt cx="5724550" cy="581650"/>
                      </a:xfrm>
                    </wpg:grpSpPr>
                    <wpg:grpSp>
                      <wpg:cNvGrpSpPr/>
                      <wpg:grpSpPr>
                        <a:xfrm>
                          <a:off x="2483738" y="3489488"/>
                          <a:ext cx="5724525" cy="581025"/>
                          <a:chOff x="2474200" y="3479950"/>
                          <a:chExt cx="5734075" cy="6001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74200" y="3479950"/>
                            <a:ext cx="5734075" cy="6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0" y="0"/>
                            <a:chExt cx="6978015" cy="7810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978000" cy="78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212080" cy="78105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pic:spPr>
                        </pic:pic>
                        <pic:pic>
                          <pic:nvPicPr>
                            <pic:cNvPr descr="https://symbola.net/wp-content/uploads/2019/06/camera-commercio-marche-XL.png"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30851" l="-1" r="-2659" t="30319"/>
                            <a:stretch/>
                          </pic:blipFill>
                          <pic:spPr>
                            <a:xfrm>
                              <a:off x="5467350" y="123825"/>
                              <a:ext cx="151066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2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5809305</wp:posOffset>
          </wp:positionH>
          <wp:positionV relativeFrom="paragraph">
            <wp:posOffset>71120</wp:posOffset>
          </wp:positionV>
          <wp:extent cx="784225" cy="265430"/>
          <wp:effectExtent b="0" l="0" r="0" t="0"/>
          <wp:wrapNone/>
          <wp:docPr id="2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2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849F6"/>
    <w:pPr>
      <w:spacing w:before="120"/>
      <w:jc w:val="both"/>
    </w:pPr>
    <w:rPr>
      <w:rFonts w:ascii="Calibri" w:hAnsi="Calibri"/>
      <w:sz w:val="22"/>
      <w:szCs w:val="24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F1455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 w:val="1"/>
    <w:rsid w:val="00F1455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 w:val="1"/>
    <w:rsid w:val="003048AE"/>
    <w:rPr>
      <w:color w:val="0000ff"/>
      <w:u w:val="single"/>
    </w:rPr>
  </w:style>
  <w:style w:type="character" w:styleId="news1" w:customStyle="1">
    <w:name w:val="news1"/>
    <w:uiPriority w:val="99"/>
    <w:rsid w:val="00493608"/>
    <w:rPr>
      <w:rFonts w:ascii="Arial" w:cs="Arial" w:hAnsi="Arial"/>
      <w:color w:val="565656"/>
      <w:sz w:val="14"/>
      <w:szCs w:val="14"/>
    </w:rPr>
  </w:style>
  <w:style w:type="character" w:styleId="Enfasigrassetto">
    <w:name w:val="Strong"/>
    <w:uiPriority w:val="22"/>
    <w:qFormat w:val="1"/>
    <w:rsid w:val="00493608"/>
    <w:rPr>
      <w:rFonts w:cs="Times New Roman"/>
      <w:b w:val="1"/>
      <w:bCs w:val="1"/>
    </w:rPr>
  </w:style>
  <w:style w:type="paragraph" w:styleId="NormaleWeb">
    <w:name w:val="Normal (Web)"/>
    <w:basedOn w:val="Normale"/>
    <w:uiPriority w:val="99"/>
    <w:rsid w:val="00493608"/>
    <w:pPr>
      <w:spacing w:after="100" w:afterAutospacing="1" w:before="100" w:beforeAutospacing="1"/>
      <w:jc w:val="left"/>
    </w:pPr>
    <w:rPr>
      <w:rFonts w:ascii="SimSun" w:cs="SimSun" w:eastAsia="SimSun" w:hAnsi="SimSun"/>
      <w:sz w:val="24"/>
      <w:lang w:eastAsia="zh-CN" w:val="en-US"/>
    </w:rPr>
  </w:style>
  <w:style w:type="character" w:styleId="hps" w:customStyle="1">
    <w:name w:val="hps"/>
    <w:uiPriority w:val="99"/>
    <w:rsid w:val="00493608"/>
    <w:rPr>
      <w:rFonts w:cs="Times New Roman"/>
    </w:rPr>
  </w:style>
  <w:style w:type="paragraph" w:styleId="Grigliamedia1-Colore21" w:customStyle="1">
    <w:name w:val="Griglia media 1 - Colore 21"/>
    <w:basedOn w:val="Normale"/>
    <w:uiPriority w:val="99"/>
    <w:qFormat w:val="1"/>
    <w:rsid w:val="00493608"/>
    <w:pPr>
      <w:widowControl w:val="0"/>
      <w:spacing w:before="0"/>
      <w:ind w:firstLine="420" w:firstLineChars="200"/>
    </w:pPr>
    <w:rPr>
      <w:rFonts w:eastAsia="SimSun"/>
      <w:kern w:val="2"/>
      <w:sz w:val="21"/>
      <w:szCs w:val="22"/>
      <w:lang w:eastAsia="zh-CN" w:val="en-US"/>
    </w:rPr>
  </w:style>
  <w:style w:type="paragraph" w:styleId="Mappadocumento">
    <w:name w:val="Document Map"/>
    <w:basedOn w:val="Normale"/>
    <w:link w:val="MappadocumentoCarattere"/>
    <w:uiPriority w:val="99"/>
    <w:semiHidden w:val="1"/>
    <w:unhideWhenUsed w:val="1"/>
    <w:rsid w:val="00294C9A"/>
    <w:rPr>
      <w:rFonts w:ascii="Lucida Grande" w:hAnsi="Lucida Grande"/>
      <w:sz w:val="24"/>
    </w:rPr>
  </w:style>
  <w:style w:type="character" w:styleId="MappadocumentoCarattere" w:customStyle="1">
    <w:name w:val="Mappa documento Carattere"/>
    <w:link w:val="Mappadocumento"/>
    <w:uiPriority w:val="99"/>
    <w:semiHidden w:val="1"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E5817"/>
    <w:pPr>
      <w:spacing w:before="0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 w:val="1"/>
    <w:rsid w:val="000E5817"/>
    <w:rPr>
      <w:rFonts w:ascii="Segoe UI" w:cs="Segoe UI" w:hAnsi="Segoe UI"/>
      <w:sz w:val="18"/>
      <w:szCs w:val="18"/>
      <w:lang w:eastAsia="en-US"/>
    </w:rPr>
  </w:style>
  <w:style w:type="paragraph" w:styleId="titoloinformativa" w:customStyle="1">
    <w:name w:val="titolo informativa"/>
    <w:basedOn w:val="Normale"/>
    <w:qFormat w:val="1"/>
    <w:rsid w:val="00666F15"/>
    <w:pPr>
      <w:spacing w:before="60"/>
    </w:pPr>
    <w:rPr>
      <w:b w:val="1"/>
      <w:sz w:val="18"/>
    </w:rPr>
  </w:style>
  <w:style w:type="paragraph" w:styleId="Carattere1" w:customStyle="1">
    <w:name w:val="Carattere1"/>
    <w:basedOn w:val="Normale"/>
    <w:rsid w:val="00BB7F56"/>
    <w:pPr>
      <w:suppressAutoHyphens w:val="1"/>
      <w:spacing w:after="160" w:before="0" w:line="240" w:lineRule="exact"/>
      <w:jc w:val="left"/>
    </w:pPr>
    <w:rPr>
      <w:rFonts w:ascii="Verdana" w:cs="Verdana" w:eastAsia="Times New Roman" w:hAnsi="Verdana"/>
      <w:sz w:val="20"/>
      <w:szCs w:val="2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infa@pec.marche.camcom.it" TargetMode="External"/><Relationship Id="rId8" Type="http://schemas.openxmlformats.org/officeDocument/2006/relationships/hyperlink" Target="mailto:linfa@marche.camcom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OY/a/xwHnxaIO3cKYSjlZAi0qQ==">CgMxLjAyCWguMWZvYjl0ZTIJaC4zem55c2g3MghoLmdqZGd4czIJaC4zMGowemxsOAByITFRdFFuY3ljY0szaU8wWE5tdVFmTmY0eElRNXhQMHFNVg==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2024-02-09T09:42:00Z</dcterms:created>
  <dc:creator>Valentina Giuliodori</dc:creator>
</cp:coreProperties>
</file>