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20/06/2024 - Prot. n. 82/2024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alla fiera </w:t>
      </w:r>
      <w:r w:rsidDel="00000000" w:rsidR="00000000" w:rsidRPr="00000000">
        <w:rPr>
          <w:b w:val="1"/>
          <w:sz w:val="28"/>
          <w:szCs w:val="28"/>
          <w:rtl w:val="0"/>
        </w:rPr>
        <w:t xml:space="preserve">NATEXPO Lione, 23-24 settembre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59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594"/>
        <w:jc w:val="center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3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6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9">
      <w:pPr>
        <w:spacing w:before="0" w:line="360" w:lineRule="auto"/>
        <w:rPr>
          <w:rFonts w:ascii="Arial" w:cs="Arial" w:eastAsia="Arial" w:hAnsi="Arial"/>
          <w:b w:val="1"/>
          <w:sz w:val="16"/>
          <w:szCs w:val="1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Nel caso in cui si tratti di impresa “associata” o “collegata” (ai sensi dell’allegato I al Reg. UE n. 651/2014), indicare per ogni impresa: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LinkedIn ……………………..….  □ TikTok ………………………. 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YouTube ……………..………….. □ altro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Nel sottoscrivere la presente domanda il legale rappresentante, presa visione della comunicazione del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19 marzo 2024 prot. 68/2024 e 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ell’allegato “Regolamento generale per la partecipazione alle iniziative di internazionalizzazione organizzate da Regione Marche e Camera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 Commercio delle Marche” con riguardo a requisiti, modalità, costi e condizioni di partecipazione,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  <w:sz w:val="16"/>
          <w:szCs w:val="16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partecipare alla fiera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NATEXPO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 uno stand d</w:t>
      </w:r>
      <w:r w:rsidDel="00000000" w:rsidR="00000000" w:rsidRPr="00000000">
        <w:rPr>
          <w:rFonts w:ascii="Arial" w:cs="Arial" w:eastAsia="Arial" w:hAnsi="Arial"/>
          <w:rtl w:val="0"/>
        </w:rPr>
        <w:t xml:space="preserve">i 8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mq. al costo di Euro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700,00 +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IVA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(se dovuta).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2et92p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di approvarne espressamente tutte le clausole previste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78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rinuncia, a rimborsare a Linfa tutte le spese dalla stessa sostenute per l'organizzazione dello stand;</w:t>
      </w:r>
    </w:p>
    <w:p w:rsidR="00000000" w:rsidDel="00000000" w:rsidP="00000000" w:rsidRDefault="00000000" w:rsidRPr="00000000" w14:paraId="0000007A">
      <w:pPr>
        <w:spacing w:before="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7C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7E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80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82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84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che si impegna a compilare al termine della manifestazione il “Questionario per le imprese partecipanti alla Fiera”.</w:t>
      </w:r>
    </w:p>
    <w:p w:rsidR="00000000" w:rsidDel="00000000" w:rsidP="00000000" w:rsidRDefault="00000000" w:rsidRPr="00000000" w14:paraId="00000086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LINFA Tutte le spese dalla stessa sostenute per l'organizzazione dello stand;</w:t>
      </w:r>
    </w:p>
    <w:p w:rsidR="00000000" w:rsidDel="00000000" w:rsidP="00000000" w:rsidRDefault="00000000" w:rsidRPr="00000000" w14:paraId="00000088">
      <w:pPr>
        <w:widowControl w:val="0"/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8B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                                                                                                 </w:t>
        <w:tab/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Firma</w:t>
      </w:r>
    </w:p>
    <w:p w:rsidR="00000000" w:rsidDel="00000000" w:rsidP="00000000" w:rsidRDefault="00000000" w:rsidRPr="00000000" w14:paraId="0000008F">
      <w:pPr>
        <w:spacing w:before="0" w:lineRule="auto"/>
        <w:ind w:left="708" w:firstLine="0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</w:t>
      </w:r>
    </w:p>
    <w:p w:rsidR="00000000" w:rsidDel="00000000" w:rsidP="00000000" w:rsidRDefault="00000000" w:rsidRPr="00000000" w14:paraId="00000090">
      <w:pPr>
        <w:spacing w:before="0" w:lineRule="auto"/>
        <w:ind w:left="6468" w:firstLine="12.000000000000455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__________________________</w:t>
      </w:r>
    </w:p>
    <w:p w:rsidR="00000000" w:rsidDel="00000000" w:rsidP="00000000" w:rsidRDefault="00000000" w:rsidRPr="00000000" w14:paraId="00000091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I dati forniti verranno trattati da Linfa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giovedì 11 luglio 2024</w:t>
      </w:r>
    </w:p>
    <w:p w:rsidR="00000000" w:rsidDel="00000000" w:rsidP="00000000" w:rsidRDefault="00000000" w:rsidRPr="00000000" w14:paraId="0000009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tramite PEC all’indirizzo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linfa@pec.marche.camcom.it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e p.c. a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giocondo.recchi@marche.camcom.it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0" w:lineRule="auto"/>
        <w:jc w:val="left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175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pic:pic>
                          <pic:nvPicPr>
                            <pic:cNvPr descr="https://symbola.net/wp-content/uploads/2019/06/camera-commercio-marche-XL.png"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30851" l="-1" r="-2659" t="30319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5708015</wp:posOffset>
              </wp:positionH>
              <wp:positionV relativeFrom="paragraph">
                <wp:posOffset>177165</wp:posOffset>
              </wp:positionV>
              <wp:extent cx="908050" cy="41783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6495" w:rsidDel="00000000" w:rsidP="00236495" w:rsidRDefault="001E1657" w:rsidRPr="00461824" w14:paraId="0E1121CD" w14:textId="3FB2AA78">
                          <w:pPr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Del="00000000" w:rsidR="00000000" w:rsidRPr="00000000">
                            <w:rPr>
                              <w:rFonts w:cs="Calibri"/>
                              <w:noProof w:val="1"/>
                              <w:sz w:val="12"/>
                              <w:szCs w:val="12"/>
                              <w:lang w:eastAsia="it-IT"/>
                            </w:rPr>
                            <w:drawing>
                              <wp:inline distB="0" distT="0" distL="0" distR="0">
                                <wp:extent cx="571500" cy="214416"/>
                                <wp:effectExtent b="0" l="0" r="0" t="0"/>
                                <wp:docPr id="4" name="Immagine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immagine_linfa_RID_2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5430" cy="2196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5708015</wp:posOffset>
              </wp:positionH>
              <wp:positionV relativeFrom="paragraph">
                <wp:posOffset>177165</wp:posOffset>
              </wp:positionV>
              <wp:extent cx="908050" cy="417830"/>
              <wp:effectExtent b="0" l="0" r="0" t="0"/>
              <wp:wrapSquare wrapText="bothSides" distB="45720" distT="45720" distL="114300" distR="114300"/>
              <wp:docPr id="2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mailto:giocondo.recchi@marche.camcom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linfa@pec.marche.camcom.it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2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FXOvwPDkO1HS20Jvh0fWAiqag==">CgMxLjAyCWguMWZvYjl0ZTIJaC4zem55c2g3MgloLjJldDkycDAyCGguZ2pkZ3hzOAByITFFb0tieVFaYUFWV0hIQzczUUR4N2RGSnIwUWFQVzJOdg==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2024-02-09T09:42:00Z</dcterms:created>
  <dc:creator>Valentina Giuliodori</dc:creator>
</cp:coreProperties>
</file>